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926" w:rsidRPr="00BA26E5" w:rsidRDefault="00A70FF2" w:rsidP="00973F0F">
      <w:pPr>
        <w:jc w:val="center"/>
        <w:rPr>
          <w:rFonts w:cs="Tahoma"/>
          <w:bCs/>
          <w:i/>
          <w:color w:val="FF0000"/>
          <w:kern w:val="24"/>
          <w:sz w:val="48"/>
          <w:szCs w:val="48"/>
        </w:rPr>
      </w:pPr>
      <w:r w:rsidRPr="00A70FF2">
        <w:rPr>
          <w:rFonts w:cs="Tahoma"/>
          <w:b/>
          <w:bCs/>
          <w:color w:val="FF0000"/>
          <w:kern w:val="24"/>
          <w:sz w:val="48"/>
          <w:szCs w:val="48"/>
          <w:highlight w:val="black"/>
        </w:rPr>
        <w:t xml:space="preserve">„Częstochowscy bohaterowie w wojnie                </w:t>
      </w:r>
      <w:r w:rsidR="00973F0F">
        <w:rPr>
          <w:rFonts w:cs="Tahoma"/>
          <w:bCs/>
          <w:i/>
          <w:color w:val="FF0000"/>
          <w:kern w:val="24"/>
          <w:sz w:val="48"/>
          <w:szCs w:val="48"/>
          <w:highlight w:val="black"/>
        </w:rPr>
        <w:t xml:space="preserve">polsko – bolszewickiej </w:t>
      </w:r>
      <w:r w:rsidRPr="00BA26E5">
        <w:rPr>
          <w:rFonts w:cs="Tahoma"/>
          <w:bCs/>
          <w:i/>
          <w:color w:val="FF0000"/>
          <w:kern w:val="24"/>
          <w:sz w:val="48"/>
          <w:szCs w:val="48"/>
          <w:highlight w:val="black"/>
        </w:rPr>
        <w:t>w latach 1919– 1921”</w:t>
      </w:r>
    </w:p>
    <w:p w:rsidR="00A70FF2" w:rsidRPr="00B733DF" w:rsidRDefault="00A70FF2">
      <w:pPr>
        <w:rPr>
          <w:rFonts w:eastAsiaTheme="majorEastAsia" w:cs="Calibri Light"/>
          <w:i/>
          <w:color w:val="7030A0"/>
          <w:kern w:val="24"/>
          <w:sz w:val="32"/>
          <w:szCs w:val="32"/>
        </w:rPr>
      </w:pPr>
      <w:r w:rsidRPr="00B733DF">
        <w:rPr>
          <w:rFonts w:eastAsiaTheme="majorEastAsia" w:cs="Calibri Light"/>
          <w:i/>
          <w:color w:val="7030A0"/>
          <w:kern w:val="24"/>
          <w:sz w:val="32"/>
          <w:szCs w:val="32"/>
        </w:rPr>
        <w:t>Przyczyny wybuchu wojny polsko - bolszewickiej </w:t>
      </w:r>
    </w:p>
    <w:p w:rsidR="00A70FF2" w:rsidRDefault="00A70FF2" w:rsidP="00973F0F">
      <w:pPr>
        <w:jc w:val="both"/>
        <w:rPr>
          <w:rFonts w:eastAsiaTheme="minorEastAsia" w:cs="Calibri"/>
          <w:color w:val="000000" w:themeColor="text1"/>
          <w:kern w:val="24"/>
          <w:sz w:val="24"/>
          <w:szCs w:val="24"/>
        </w:rPr>
      </w:pPr>
      <w:r w:rsidRPr="00A70FF2">
        <w:rPr>
          <w:rFonts w:eastAsiaTheme="minorEastAsia" w:cs="Calibri"/>
          <w:color w:val="000000" w:themeColor="text1"/>
          <w:kern w:val="24"/>
          <w:sz w:val="24"/>
          <w:szCs w:val="24"/>
        </w:rPr>
        <w:t xml:space="preserve">Wojna polsko - bolszewicka (wojna polsko - rosyjska) rozpoczęła się 14 lutego 1919 roku </w:t>
      </w:r>
      <w:r w:rsidR="00973F0F">
        <w:rPr>
          <w:rFonts w:eastAsiaTheme="minorEastAsia" w:cs="Calibri"/>
          <w:color w:val="000000" w:themeColor="text1"/>
          <w:kern w:val="24"/>
          <w:sz w:val="24"/>
          <w:szCs w:val="24"/>
        </w:rPr>
        <w:br/>
      </w:r>
      <w:r w:rsidRPr="00A70FF2">
        <w:rPr>
          <w:rFonts w:eastAsiaTheme="minorEastAsia" w:cs="Calibri"/>
          <w:color w:val="000000" w:themeColor="text1"/>
          <w:kern w:val="24"/>
          <w:sz w:val="24"/>
          <w:szCs w:val="24"/>
        </w:rPr>
        <w:t xml:space="preserve">i trwała aż do 1921 roku. Przyczyną wybuchu tej wojny była ewakuacja niemieckiej armii </w:t>
      </w:r>
      <w:r w:rsidR="00973F0F">
        <w:rPr>
          <w:rFonts w:eastAsiaTheme="minorEastAsia" w:cs="Calibri"/>
          <w:color w:val="000000" w:themeColor="text1"/>
          <w:kern w:val="24"/>
          <w:sz w:val="24"/>
          <w:szCs w:val="24"/>
        </w:rPr>
        <w:br/>
      </w:r>
      <w:r w:rsidRPr="00A70FF2">
        <w:rPr>
          <w:rFonts w:eastAsiaTheme="minorEastAsia" w:cs="Calibri"/>
          <w:color w:val="000000" w:themeColor="text1"/>
          <w:kern w:val="24"/>
          <w:sz w:val="24"/>
          <w:szCs w:val="24"/>
        </w:rPr>
        <w:t xml:space="preserve">z terenów od Zatoki Botnickiej aż po Morze Azowskie. Bolszewicy doszli do porozumienia </w:t>
      </w:r>
      <w:r w:rsidR="00973F0F">
        <w:rPr>
          <w:rFonts w:eastAsiaTheme="minorEastAsia" w:cs="Calibri"/>
          <w:color w:val="000000" w:themeColor="text1"/>
          <w:kern w:val="24"/>
          <w:sz w:val="24"/>
          <w:szCs w:val="24"/>
        </w:rPr>
        <w:br/>
      </w:r>
      <w:r w:rsidRPr="00A70FF2">
        <w:rPr>
          <w:rFonts w:eastAsiaTheme="minorEastAsia" w:cs="Calibri"/>
          <w:color w:val="000000" w:themeColor="text1"/>
          <w:kern w:val="24"/>
          <w:sz w:val="24"/>
          <w:szCs w:val="24"/>
        </w:rPr>
        <w:t xml:space="preserve">z Niemcami, że będą przejmować opuszczone przez nich ziemie. Wraz z nadejściem bolszewików rozpoczęły się rządy rewolucyjnego terroru w Europie. Zachód Europy nie dostrzegał zagrożenia jakim mogła być dla całego kontynentu Rosja bolszewicka. Rosja zamierzała podbić całą Europę i przekształcić państwa europejskie w swoje republiki, narzucając im swoją doktrynę. Szczególnie wyraźna była niechęć pomiędzy Rosjanami </w:t>
      </w:r>
      <w:r w:rsidR="00973F0F">
        <w:rPr>
          <w:rFonts w:eastAsiaTheme="minorEastAsia" w:cs="Calibri"/>
          <w:color w:val="000000" w:themeColor="text1"/>
          <w:kern w:val="24"/>
          <w:sz w:val="24"/>
          <w:szCs w:val="24"/>
        </w:rPr>
        <w:br/>
      </w:r>
      <w:r w:rsidRPr="00A70FF2">
        <w:rPr>
          <w:rFonts w:eastAsiaTheme="minorEastAsia" w:cs="Calibri"/>
          <w:color w:val="000000" w:themeColor="text1"/>
          <w:kern w:val="24"/>
          <w:sz w:val="24"/>
          <w:szCs w:val="24"/>
        </w:rPr>
        <w:t xml:space="preserve">a Polakami. Rosja zarzucała Polsce wywyższanie się oraz zdradę słowiańszczyzny. Z kolei Polacy uważali Rosję za naród barbarzyński, pozbawiony humanitaryzmu i opanowany przez zabobon i ciemnotę. Główną przyczyną wybuchu wojny był jednak narastający spór </w:t>
      </w:r>
      <w:r w:rsidR="00973F0F">
        <w:rPr>
          <w:rFonts w:eastAsiaTheme="minorEastAsia" w:cs="Calibri"/>
          <w:color w:val="000000" w:themeColor="text1"/>
          <w:kern w:val="24"/>
          <w:sz w:val="24"/>
          <w:szCs w:val="24"/>
        </w:rPr>
        <w:br/>
      </w:r>
      <w:r w:rsidRPr="00A70FF2">
        <w:rPr>
          <w:rFonts w:eastAsiaTheme="minorEastAsia" w:cs="Calibri"/>
          <w:color w:val="000000" w:themeColor="text1"/>
          <w:kern w:val="24"/>
          <w:sz w:val="24"/>
          <w:szCs w:val="24"/>
        </w:rPr>
        <w:t>o właściwy przebieg granicy polsko - radzieckiej.</w:t>
      </w:r>
    </w:p>
    <w:p w:rsidR="00A70FF2" w:rsidRDefault="00A70FF2">
      <w:pPr>
        <w:rPr>
          <w:rFonts w:eastAsiaTheme="minorEastAsia" w:cs="Calibri"/>
          <w:color w:val="000000" w:themeColor="text1"/>
          <w:kern w:val="24"/>
          <w:sz w:val="24"/>
          <w:szCs w:val="24"/>
        </w:rPr>
      </w:pPr>
    </w:p>
    <w:p w:rsidR="00A70FF2" w:rsidRDefault="00A70FF2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1B9C36B0">
            <wp:extent cx="3437188" cy="19335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25" cy="1933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FF2" w:rsidRDefault="00A70FF2">
      <w:pPr>
        <w:rPr>
          <w:sz w:val="24"/>
          <w:szCs w:val="24"/>
        </w:rPr>
      </w:pPr>
    </w:p>
    <w:p w:rsidR="00A70FF2" w:rsidRPr="00A70FF2" w:rsidRDefault="00A70FF2" w:rsidP="00973F0F">
      <w:pPr>
        <w:pStyle w:val="NormalnyWeb"/>
        <w:spacing w:before="200" w:beforeAutospacing="0" w:after="0" w:afterAutospacing="0" w:line="216" w:lineRule="auto"/>
        <w:jc w:val="both"/>
      </w:pPr>
      <w:r w:rsidRPr="00BA26E5">
        <w:rPr>
          <w:rFonts w:eastAsiaTheme="minorEastAsia" w:cs="Calibri"/>
          <w:color w:val="00B050"/>
          <w:kern w:val="24"/>
          <w:sz w:val="28"/>
          <w:szCs w:val="28"/>
        </w:rPr>
        <w:t>Bitwa warszawska</w:t>
      </w:r>
      <w:r w:rsidRPr="00BA26E5">
        <w:rPr>
          <w:rFonts w:eastAsiaTheme="minorEastAsia" w:cs="Calibri"/>
          <w:color w:val="00B050"/>
          <w:kern w:val="24"/>
        </w:rPr>
        <w:t xml:space="preserve"> </w:t>
      </w:r>
      <w:r w:rsidRPr="00A70FF2">
        <w:rPr>
          <w:rFonts w:eastAsiaTheme="minorEastAsia" w:cs="Calibri"/>
          <w:color w:val="000000" w:themeColor="text1"/>
          <w:kern w:val="24"/>
        </w:rPr>
        <w:t xml:space="preserve">rozpoczęła się 13 sierpnia 1920 roku. Było to decydujące starcie wojsk polskich z Armią Czerwoną podczas wojny polsko – bolszewickiej. Plan operacyjny został opracowany według koncepcji Józefa Piłsudskiego. Faza obronna na kierunku warszawskim trwała </w:t>
      </w:r>
      <w:r>
        <w:rPr>
          <w:rFonts w:eastAsiaTheme="minorEastAsia" w:cs="Calibri"/>
          <w:color w:val="000000" w:themeColor="text1"/>
          <w:kern w:val="24"/>
        </w:rPr>
        <w:t>do 16 sierpnia przechodząc nastę</w:t>
      </w:r>
      <w:r w:rsidRPr="00A70FF2">
        <w:rPr>
          <w:rFonts w:eastAsiaTheme="minorEastAsia" w:cs="Calibri"/>
          <w:color w:val="000000" w:themeColor="text1"/>
          <w:kern w:val="24"/>
        </w:rPr>
        <w:t>pnie w rozstrzygające kontrnatarcie. Wojska dowodzone przez Józefa Piłsudskiego przełamały linię obrony bolszewickiej w rejonie Kocka i C</w:t>
      </w:r>
      <w:r>
        <w:rPr>
          <w:rFonts w:eastAsiaTheme="minorEastAsia" w:cs="Calibri"/>
          <w:color w:val="000000" w:themeColor="text1"/>
          <w:kern w:val="24"/>
        </w:rPr>
        <w:t>ycowa, wyzwalając Białą Podlaską</w:t>
      </w:r>
      <w:r w:rsidRPr="00A70FF2">
        <w:rPr>
          <w:rFonts w:eastAsiaTheme="minorEastAsia" w:cs="Calibri"/>
          <w:color w:val="000000" w:themeColor="text1"/>
          <w:kern w:val="24"/>
        </w:rPr>
        <w:t>, Łuków, Międzyrzec Podlaski oraz Siedlce. Między 19 a 25 sierpnia jednostki wojska polskiego wyzwoliły szereg miejscowości między innymi: Brześć Litewski, Białystok, Łomżę, Ostrołękę, a następnie dotarły do granicy z Prusami Wschodnimi i odcięły drogę odwrotu siłom bolszewickim. Ostateczną klęskę bolszewicy ponieśli pod Osowcem, Białymstokiem i Kolnem.</w:t>
      </w:r>
    </w:p>
    <w:p w:rsidR="00A70FF2" w:rsidRPr="00A70FF2" w:rsidRDefault="00A70FF2" w:rsidP="00973F0F">
      <w:pPr>
        <w:jc w:val="both"/>
        <w:rPr>
          <w:sz w:val="24"/>
          <w:szCs w:val="24"/>
        </w:rPr>
      </w:pPr>
    </w:p>
    <w:p w:rsidR="00A70FF2" w:rsidRDefault="00A70FF2">
      <w:pPr>
        <w:rPr>
          <w:sz w:val="48"/>
          <w:szCs w:val="48"/>
        </w:rPr>
      </w:pPr>
      <w:r>
        <w:rPr>
          <w:noProof/>
          <w:lang w:eastAsia="pl-PL"/>
        </w:rPr>
        <w:lastRenderedPageBreak/>
        <w:drawing>
          <wp:inline distT="0" distB="0" distL="0" distR="0" wp14:anchorId="63953857" wp14:editId="731EF7E1">
            <wp:extent cx="4713840" cy="3311999"/>
            <wp:effectExtent l="0" t="0" r="0" b="3175"/>
            <wp:docPr id="4" name="Obraz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Grp="1" noChangeAspect="1"/>
                    </pic:cNvPicPr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3840" cy="331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F2" w:rsidRDefault="00A70FF2" w:rsidP="00A70FF2">
      <w:pPr>
        <w:pStyle w:val="NormalnyWeb"/>
        <w:overflowPunct w:val="0"/>
        <w:spacing w:before="0" w:beforeAutospacing="0" w:after="0" w:afterAutospacing="0"/>
        <w:rPr>
          <w:rFonts w:eastAsia="Segoe UI" w:cs="Tahoma"/>
          <w:i/>
          <w:iCs/>
          <w:color w:val="00B050"/>
          <w:kern w:val="24"/>
          <w:sz w:val="44"/>
          <w:szCs w:val="44"/>
        </w:rPr>
      </w:pPr>
      <w:r w:rsidRPr="00B733DF">
        <w:rPr>
          <w:rFonts w:eastAsia="Segoe UI" w:cs="Tahoma"/>
          <w:i/>
          <w:iCs/>
          <w:color w:val="00B050"/>
          <w:kern w:val="24"/>
          <w:sz w:val="44"/>
          <w:szCs w:val="44"/>
        </w:rPr>
        <w:t>„Cud nad Wisłą” Jerzy Kossak</w:t>
      </w:r>
    </w:p>
    <w:p w:rsidR="00B733DF" w:rsidRPr="00B733DF" w:rsidRDefault="00B733DF" w:rsidP="00A70FF2">
      <w:pPr>
        <w:pStyle w:val="NormalnyWeb"/>
        <w:overflowPunct w:val="0"/>
        <w:spacing w:before="0" w:beforeAutospacing="0" w:after="0" w:afterAutospacing="0"/>
        <w:rPr>
          <w:color w:val="00B050"/>
        </w:rPr>
      </w:pPr>
    </w:p>
    <w:p w:rsidR="00A70FF2" w:rsidRDefault="00A70FF2">
      <w:pPr>
        <w:rPr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 wp14:anchorId="049515B7" wp14:editId="3F3B67B7">
            <wp:extent cx="2543175" cy="2543175"/>
            <wp:effectExtent l="0" t="0" r="9525" b="9525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819" cy="254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F2" w:rsidRPr="00A70FF2" w:rsidRDefault="00A70FF2" w:rsidP="00A70FF2">
      <w:pPr>
        <w:pStyle w:val="NormalnyWeb"/>
        <w:spacing w:before="200" w:beforeAutospacing="0" w:after="0" w:afterAutospacing="0" w:line="216" w:lineRule="auto"/>
        <w:jc w:val="both"/>
      </w:pPr>
      <w:r w:rsidRPr="00B733DF">
        <w:rPr>
          <w:rFonts w:ascii="Calibri" w:eastAsiaTheme="minorEastAsia" w:hAnsi="Calibri" w:cs="Calibri"/>
          <w:color w:val="FF0000"/>
          <w:kern w:val="24"/>
          <w:sz w:val="28"/>
          <w:szCs w:val="28"/>
        </w:rPr>
        <w:t> </w:t>
      </w:r>
      <w:r w:rsidRPr="00B733DF">
        <w:rPr>
          <w:rFonts w:eastAsiaTheme="minorEastAsia" w:cs="Calibri"/>
          <w:color w:val="FF0000"/>
          <w:kern w:val="24"/>
          <w:sz w:val="28"/>
          <w:szCs w:val="28"/>
        </w:rPr>
        <w:t>27 Pułk Piechoty</w:t>
      </w:r>
      <w:r w:rsidRPr="00B733DF">
        <w:rPr>
          <w:rFonts w:eastAsiaTheme="minorEastAsia" w:cs="Calibri"/>
          <w:color w:val="FF0000"/>
          <w:kern w:val="24"/>
        </w:rPr>
        <w:t xml:space="preserve"> </w:t>
      </w:r>
      <w:r w:rsidRPr="00A70FF2">
        <w:rPr>
          <w:rFonts w:eastAsiaTheme="minorEastAsia" w:cs="Calibri"/>
          <w:color w:val="000000" w:themeColor="text1"/>
          <w:kern w:val="24"/>
        </w:rPr>
        <w:t xml:space="preserve">powstał 27 listopada 1918 roku i został przekształcony </w:t>
      </w:r>
      <w:r w:rsidR="00973F0F">
        <w:rPr>
          <w:rFonts w:eastAsiaTheme="minorEastAsia" w:cs="Calibri"/>
          <w:color w:val="000000" w:themeColor="text1"/>
          <w:kern w:val="24"/>
        </w:rPr>
        <w:br/>
      </w:r>
      <w:r w:rsidRPr="00A70FF2">
        <w:rPr>
          <w:rFonts w:eastAsiaTheme="minorEastAsia" w:cs="Calibri"/>
          <w:color w:val="000000" w:themeColor="text1"/>
          <w:kern w:val="24"/>
        </w:rPr>
        <w:t>z Częstochowskiego Okręgowego Pułku Piechoty pułkownika Antoniego Jastrzębskiego, który formowano w Koszarach Zawady przy ulicy Dąbrowskiego już od 7 listopada. Pierwszym oficjalnym dowódcą był pułkownik Włodzimierz Bukszczanin. 1 i 2 batal</w:t>
      </w:r>
      <w:r>
        <w:rPr>
          <w:rFonts w:eastAsiaTheme="minorEastAsia" w:cs="Calibri"/>
          <w:color w:val="000000" w:themeColor="text1"/>
          <w:kern w:val="24"/>
        </w:rPr>
        <w:t>i</w:t>
      </w:r>
      <w:r w:rsidRPr="00A70FF2">
        <w:rPr>
          <w:rFonts w:eastAsiaTheme="minorEastAsia" w:cs="Calibri"/>
          <w:color w:val="000000" w:themeColor="text1"/>
          <w:kern w:val="24"/>
        </w:rPr>
        <w:t>on wysławił powiat częstochowski, natomiast 3 – powiat wieluński. Pułk ten składał się głównie z ochotników, których szkolono przez kilka miesięcy. Uzupełniono również umundurowanie oraz uzbrojenie. W międzyczasie wysyłano sformowane kompanie i bataliony na różne odcinki frontu między innymi: na odsiecz Lwowa, front polsko - ukraiński, front polsko - cieszyński oraz na granicę polsko - niemiecką. 22 kwietnia dowódcą pułku został podpułkownik Zygmunt Rust. 2 czerwca 1919 roku pułk ten włączono w skład 14 Brygady Piechoty. 5 grudnia dowództwo pułku objął podpułkownik Tadeusz Świderski. 1 m</w:t>
      </w:r>
      <w:r w:rsidR="00973F0F">
        <w:rPr>
          <w:rFonts w:eastAsiaTheme="minorEastAsia" w:cs="Calibri"/>
          <w:color w:val="000000" w:themeColor="text1"/>
          <w:kern w:val="24"/>
        </w:rPr>
        <w:t xml:space="preserve">arca 1920 roku 27 Pułk Piechoty </w:t>
      </w:r>
      <w:r w:rsidRPr="00A70FF2">
        <w:rPr>
          <w:rFonts w:eastAsiaTheme="minorEastAsia" w:cs="Calibri"/>
          <w:color w:val="000000" w:themeColor="text1"/>
          <w:kern w:val="24"/>
        </w:rPr>
        <w:t>wraz z 7 Dywizją Piechoty transpo</w:t>
      </w:r>
      <w:r>
        <w:rPr>
          <w:rFonts w:eastAsiaTheme="minorEastAsia" w:cs="Calibri"/>
          <w:color w:val="000000" w:themeColor="text1"/>
          <w:kern w:val="24"/>
        </w:rPr>
        <w:t>rtem kolejowym został przewiezio</w:t>
      </w:r>
      <w:r w:rsidRPr="00A70FF2">
        <w:rPr>
          <w:rFonts w:eastAsiaTheme="minorEastAsia" w:cs="Calibri"/>
          <w:color w:val="000000" w:themeColor="text1"/>
          <w:kern w:val="24"/>
        </w:rPr>
        <w:t>ny do Zdołbu</w:t>
      </w:r>
      <w:r>
        <w:rPr>
          <w:rFonts w:eastAsiaTheme="minorEastAsia" w:cs="Calibri"/>
          <w:color w:val="000000" w:themeColor="text1"/>
          <w:kern w:val="24"/>
        </w:rPr>
        <w:t>nowa na front wołyński. Tocząc c</w:t>
      </w:r>
      <w:r w:rsidRPr="00A70FF2">
        <w:rPr>
          <w:rFonts w:eastAsiaTheme="minorEastAsia" w:cs="Calibri"/>
          <w:color w:val="000000" w:themeColor="text1"/>
          <w:kern w:val="24"/>
        </w:rPr>
        <w:t xml:space="preserve">iężkie boje pod Zwiahlem, </w:t>
      </w:r>
      <w:r w:rsidRPr="00A70FF2">
        <w:rPr>
          <w:rFonts w:eastAsiaTheme="minorEastAsia" w:cs="Calibri"/>
          <w:color w:val="000000" w:themeColor="text1"/>
          <w:kern w:val="24"/>
        </w:rPr>
        <w:lastRenderedPageBreak/>
        <w:t>przyczynił się do zatrzymania ofensywy Armii Czerwonej. Po zajęciu Kijowa przez Wojsko Polskie 27 Pułk Piechoty obsadził odcinek Skwira - Szamrajówka. 4 czerwca 2 bataliony 27 pułku piechoty wzięły udział w wypadzie na wieś Antonów. Wieś ta została zdobyta. Największym sukcesem polskiej "szarej piechoty" była bitwa pod Torczynem. Dlatego dzień tej bitwy – 15 czerwca - został przyjęty za dzień corocznego święta pułkowego 27 Pułku Piechoty. 27 Pułk Piechoty stoczył wiele krwawych bitew. Od 5 sierpnia do 10 września pod dowództwem podpułkownika Pawła Wierzbickiego aktywnie bronił linii Bugu. Najcięższe walki stoczył w obronie Chełma, gdzie w dniach 12 – 13 sierpnia rozbił 4 pułki bolszewickiej piechoty. W kolejnych dniach stoczył zwycięskie boje pod: Czerniejowem, Andrzejowem, Wołkowianami, Żmudzią, Dryszczowem i najcięższe bitwy pod: Skrychiczynem i Józefowem (podczas tej bitwy śmiertelnie ranny został major Edward Wolff). Od listopada 1920 roku do kwiet</w:t>
      </w:r>
      <w:r>
        <w:rPr>
          <w:rFonts w:eastAsiaTheme="minorEastAsia" w:cs="Calibri"/>
          <w:color w:val="000000" w:themeColor="text1"/>
          <w:kern w:val="24"/>
        </w:rPr>
        <w:t>nia 1921 roku pułk pełnił służbę</w:t>
      </w:r>
      <w:r w:rsidRPr="00A70FF2">
        <w:rPr>
          <w:rFonts w:eastAsiaTheme="minorEastAsia" w:cs="Calibri"/>
          <w:color w:val="000000" w:themeColor="text1"/>
          <w:kern w:val="24"/>
        </w:rPr>
        <w:t xml:space="preserve"> patrolową i osłonową. W działaniach wojennych 27 pułk piechoty poniósł straty w wysokości 250 poległych oraz 1000 rannych. Wojna polsko – bolszewicka przysporzyła 27 pułkowi piechoty sławy jednego z najdzielniejszych pułków piechoty, a jego żołnierze otrzymali łącznie 35 orderów Virtuti Militari i 80 Krzyży Walecznych.</w:t>
      </w:r>
    </w:p>
    <w:p w:rsidR="00A70FF2" w:rsidRDefault="00A70FF2">
      <w:pPr>
        <w:rPr>
          <w:sz w:val="24"/>
          <w:szCs w:val="24"/>
        </w:rPr>
      </w:pPr>
    </w:p>
    <w:p w:rsidR="00384FDE" w:rsidRDefault="00384FDE">
      <w:pPr>
        <w:rPr>
          <w:rFonts w:asciiTheme="majorHAnsi" w:eastAsiaTheme="majorEastAsia" w:hAnsi="Gill Sans MT" w:cs="Trebuchet MS"/>
          <w:color w:val="1F497D" w:themeColor="text2"/>
          <w:kern w:val="24"/>
          <w:sz w:val="32"/>
          <w:szCs w:val="32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  <w:r w:rsidRPr="00384FDE">
        <w:rPr>
          <w:rFonts w:asciiTheme="majorHAnsi" w:eastAsiaTheme="majorEastAsia" w:hAnsi="Gill Sans MT" w:cs="Trebuchet MS"/>
          <w:color w:val="1F497D" w:themeColor="text2"/>
          <w:kern w:val="24"/>
          <w:sz w:val="32"/>
          <w:szCs w:val="32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Janusz G</w:t>
      </w:r>
      <w:r w:rsidRPr="00384FDE">
        <w:rPr>
          <w:rFonts w:asciiTheme="majorHAnsi" w:eastAsiaTheme="majorEastAsia" w:hAnsi="Gill Sans MT" w:cs="Trebuchet MS"/>
          <w:color w:val="1F497D" w:themeColor="text2"/>
          <w:kern w:val="24"/>
          <w:sz w:val="32"/>
          <w:szCs w:val="32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ł</w:t>
      </w:r>
      <w:r w:rsidRPr="00384FDE">
        <w:rPr>
          <w:rFonts w:asciiTheme="majorHAnsi" w:eastAsiaTheme="majorEastAsia" w:hAnsi="Gill Sans MT" w:cs="Trebuchet MS"/>
          <w:color w:val="1F497D" w:themeColor="text2"/>
          <w:kern w:val="24"/>
          <w:sz w:val="32"/>
          <w:szCs w:val="32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uchowski</w:t>
      </w:r>
    </w:p>
    <w:p w:rsidR="00384FDE" w:rsidRPr="00384FDE" w:rsidRDefault="00384FDE" w:rsidP="00384FDE">
      <w:pPr>
        <w:ind w:left="360"/>
        <w:rPr>
          <w:rFonts w:ascii="Times New Roman" w:eastAsia="Times New Roman" w:hAnsi="Times New Roman" w:cs="Times New Roman"/>
          <w:color w:val="E3E8E2"/>
        </w:rPr>
      </w:pPr>
      <w:r>
        <w:rPr>
          <w:noProof/>
          <w:lang w:eastAsia="pl-PL"/>
        </w:rPr>
        <w:drawing>
          <wp:inline distT="0" distB="0" distL="0" distR="0" wp14:anchorId="193430DB" wp14:editId="02430453">
            <wp:extent cx="1457325" cy="2150658"/>
            <wp:effectExtent l="0" t="0" r="0" b="2540"/>
            <wp:docPr id="7" name="Obraz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FFE480F-5E9B-4964-AD54-6DCD4616BD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FFE480F-5E9B-4964-AD54-6DCD4616BD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15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DE" w:rsidRPr="00384FDE" w:rsidRDefault="00384FDE" w:rsidP="00384FDE">
      <w:pPr>
        <w:pStyle w:val="Akapitzlist"/>
        <w:ind w:left="644"/>
        <w:rPr>
          <w:color w:val="E3E8E2"/>
        </w:rPr>
      </w:pPr>
    </w:p>
    <w:p w:rsidR="00384FDE" w:rsidRPr="00F87D96" w:rsidRDefault="00384FDE" w:rsidP="00384FDE">
      <w:pPr>
        <w:pStyle w:val="Akapitzlist"/>
        <w:ind w:left="644"/>
      </w:pPr>
      <w:r w:rsidRPr="00F87D96">
        <w:rPr>
          <w:rFonts w:eastAsiaTheme="minorEastAsia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Urodził się 6 sierpnia 1888 w Bukowej, a zmarł 11 czerwca 1964 w Londynie.</w:t>
      </w:r>
    </w:p>
    <w:p w:rsidR="00384FDE" w:rsidRPr="00F87D96" w:rsidRDefault="00384FDE" w:rsidP="00384FDE">
      <w:pPr>
        <w:pStyle w:val="Akapitzlist"/>
        <w:ind w:left="644"/>
      </w:pPr>
      <w:r w:rsidRPr="00F87D96">
        <w:rPr>
          <w:rFonts w:eastAsiaTheme="minorEastAsia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Uczęszczał do gimnazjum w Częstochowie.</w:t>
      </w:r>
    </w:p>
    <w:p w:rsidR="00384FDE" w:rsidRPr="00F87D96" w:rsidRDefault="00384FDE" w:rsidP="00384FDE">
      <w:pPr>
        <w:pStyle w:val="Akapitzlist"/>
        <w:ind w:left="644"/>
      </w:pPr>
      <w:r w:rsidRPr="00F87D96">
        <w:rPr>
          <w:rFonts w:eastAsiaTheme="minorEastAsia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Był generałem dywizji Wojska Polskiego.</w:t>
      </w:r>
    </w:p>
    <w:p w:rsidR="00384FDE" w:rsidRPr="00F87D96" w:rsidRDefault="00384FDE" w:rsidP="00384FDE">
      <w:pPr>
        <w:pStyle w:val="Akapitzlist"/>
        <w:ind w:left="644"/>
      </w:pPr>
      <w:r w:rsidRPr="00F87D96">
        <w:rPr>
          <w:rFonts w:eastAsiaTheme="minorEastAsia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W domu na ręcznej drukarni kopiował „Robotnika’’.</w:t>
      </w:r>
    </w:p>
    <w:p w:rsidR="00210FEF" w:rsidRPr="00F87D96" w:rsidRDefault="00384FDE" w:rsidP="00384FDE">
      <w:pPr>
        <w:pStyle w:val="Akapitzlist"/>
        <w:ind w:left="644"/>
      </w:pPr>
      <w:r w:rsidRPr="00F87D96">
        <w:rPr>
          <w:rFonts w:eastAsiaTheme="majorEastAsia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W 1912 roku ukończył oficerską szkołę Związku Strzeleckiego w Stróży pod Krakowem, uzyskując stopień oficera Związku i znak oficerski „Parasol”.</w:t>
      </w:r>
    </w:p>
    <w:p w:rsidR="00210FEF" w:rsidRPr="00F87D96" w:rsidRDefault="00384FDE" w:rsidP="00384FDE">
      <w:pPr>
        <w:spacing w:after="0"/>
        <w:ind w:left="644"/>
        <w:rPr>
          <w:rFonts w:ascii="Times New Roman" w:eastAsiaTheme="majorEastAsia" w:hAnsi="Times New Roman" w:cs="Times New Roman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  <w:r w:rsidRPr="00F87D96">
        <w:rPr>
          <w:rFonts w:ascii="Times New Roman" w:eastAsiaTheme="majorEastAsia" w:hAnsi="Times New Roman" w:cs="Times New Roman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Od lipca 1920 roku obejmował dowództwo I Brygady Jazdy, z którą odniósł sukcesy w Małopolsce Wschodniej i na Wołyniu.</w:t>
      </w:r>
    </w:p>
    <w:p w:rsidR="00210FEF" w:rsidRPr="00F87D96" w:rsidRDefault="00384FDE" w:rsidP="00384FDE">
      <w:pPr>
        <w:spacing w:after="0"/>
        <w:ind w:left="644"/>
        <w:rPr>
          <w:rFonts w:ascii="Times New Roman" w:eastAsiaTheme="majorEastAsia" w:hAnsi="Times New Roman" w:cs="Times New Roman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  <w:r w:rsidRPr="00F87D96">
        <w:rPr>
          <w:rFonts w:ascii="Times New Roman" w:eastAsiaTheme="majorEastAsia" w:hAnsi="Times New Roman" w:cs="Times New Roman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Za dokonania podczas wojny polsko-bolszewickiej otrzymał Krzyż Srebrny Orderu Wojskowego Virtuti Militari.</w:t>
      </w:r>
    </w:p>
    <w:p w:rsidR="00384FDE" w:rsidRPr="00384FDE" w:rsidRDefault="00384FDE" w:rsidP="00384FDE">
      <w:pPr>
        <w:rPr>
          <w:rFonts w:asciiTheme="majorHAnsi" w:eastAsiaTheme="majorEastAsia" w:hAnsi="Gill Sans MT" w:cs="Trebuchet MS"/>
          <w:kern w:val="24"/>
          <w:sz w:val="28"/>
          <w:szCs w:val="28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:rsidR="00384FDE" w:rsidRPr="00384FDE" w:rsidRDefault="00384FDE" w:rsidP="00384FDE">
      <w:pPr>
        <w:rPr>
          <w:rFonts w:asciiTheme="majorHAnsi" w:eastAsiaTheme="majorEastAsia" w:hAnsi="Gill Sans MT" w:cs="Trebuchet MS"/>
          <w:kern w:val="24"/>
          <w:sz w:val="28"/>
          <w:szCs w:val="28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:rsidR="00384FDE" w:rsidRDefault="00384FDE" w:rsidP="00384FDE">
      <w:pPr>
        <w:rPr>
          <w:rFonts w:asciiTheme="majorHAnsi" w:eastAsiaTheme="majorEastAsia" w:hAnsi="Gill Sans MT" w:cs="Trebuchet MS"/>
          <w:color w:val="1F497D" w:themeColor="text2"/>
          <w:kern w:val="24"/>
          <w:sz w:val="28"/>
          <w:szCs w:val="28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:rsidR="00384FDE" w:rsidRPr="006B7A2B" w:rsidRDefault="00384FDE" w:rsidP="00384FDE">
      <w:pPr>
        <w:rPr>
          <w:rFonts w:asciiTheme="majorHAnsi" w:eastAsiaTheme="majorEastAsia" w:hAnsi="Gill Sans MT" w:cs="Trebuchet MS"/>
          <w:color w:val="4F81BD" w:themeColor="accent1"/>
          <w:kern w:val="24"/>
          <w:sz w:val="28"/>
          <w:szCs w:val="28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  <w:r w:rsidRPr="006B7A2B">
        <w:rPr>
          <w:rFonts w:asciiTheme="majorHAnsi" w:eastAsiaTheme="majorEastAsia" w:hAnsi="Gill Sans MT" w:cs="Trebuchet MS"/>
          <w:color w:val="4F81BD" w:themeColor="accent1"/>
          <w:kern w:val="24"/>
          <w:sz w:val="28"/>
          <w:szCs w:val="28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lastRenderedPageBreak/>
        <w:t>Gustaw Orlicz-Dreszer</w:t>
      </w:r>
    </w:p>
    <w:p w:rsidR="00384FDE" w:rsidRPr="00384FDE" w:rsidRDefault="00384FDE" w:rsidP="00384FDE">
      <w:pPr>
        <w:rPr>
          <w:rFonts w:asciiTheme="majorHAnsi" w:eastAsiaTheme="majorEastAsia" w:hAnsi="Gill Sans MT" w:cs="Trebuchet MS"/>
          <w:color w:val="1F497D" w:themeColor="text2"/>
          <w:kern w:val="24"/>
          <w:sz w:val="28"/>
          <w:szCs w:val="28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  <w:r>
        <w:rPr>
          <w:noProof/>
          <w:lang w:eastAsia="pl-PL"/>
        </w:rPr>
        <w:drawing>
          <wp:inline distT="0" distB="0" distL="0" distR="0" wp14:anchorId="4C4565CC" wp14:editId="64063209">
            <wp:extent cx="1743075" cy="2625553"/>
            <wp:effectExtent l="0" t="0" r="0" b="3810"/>
            <wp:docPr id="2" name="Obraz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13C530C-D05A-4BFF-8E76-A9FE5F4646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13C530C-D05A-4BFF-8E76-A9FE5F4646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2427" cy="262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DE" w:rsidRPr="00F87D96" w:rsidRDefault="00384FDE" w:rsidP="00384FDE">
      <w:pPr>
        <w:pStyle w:val="Akapitzlist"/>
      </w:pPr>
      <w:r w:rsidRPr="00F87D96">
        <w:rPr>
          <w:rFonts w:eastAsiaTheme="minorEastAsia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Urodził się 2 października 1889 w Jadowie, a zmarł 16 lipca 1936 opodal Gdyni-Orłowa.</w:t>
      </w:r>
    </w:p>
    <w:p w:rsidR="00384FDE" w:rsidRPr="00F87D96" w:rsidRDefault="00384FDE" w:rsidP="00384FDE">
      <w:pPr>
        <w:pStyle w:val="Akapitzlist"/>
      </w:pPr>
      <w:r w:rsidRPr="00F87D96">
        <w:rPr>
          <w:rFonts w:eastAsiaTheme="minorEastAsia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Mieszkał w Częstochowie razem z bratem Rudolfem oraz resztą rodziny.</w:t>
      </w:r>
    </w:p>
    <w:p w:rsidR="00384FDE" w:rsidRPr="00F87D96" w:rsidRDefault="00384FDE" w:rsidP="00384FDE">
      <w:pPr>
        <w:pStyle w:val="Akapitzlist"/>
      </w:pPr>
      <w:r w:rsidRPr="00F87D96">
        <w:rPr>
          <w:rFonts w:eastAsiaTheme="minorEastAsia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Był żołnierzem Legionów Polskich, członkiem Polskiej Organizacji Wojskowej oraz generałem dywizji Wojska Polskiego.</w:t>
      </w:r>
    </w:p>
    <w:p w:rsidR="00384FDE" w:rsidRPr="00F87D96" w:rsidRDefault="00384FDE" w:rsidP="006B7A2B">
      <w:pPr>
        <w:pStyle w:val="Akapitzlist"/>
      </w:pPr>
      <w:r w:rsidRPr="00F87D96">
        <w:rPr>
          <w:rFonts w:eastAsiaTheme="minorEastAsia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Uczestniczył w I Wojnie Światowej oraz w wojnie z bolszewikami. </w:t>
      </w:r>
    </w:p>
    <w:p w:rsidR="006B7A2B" w:rsidRPr="00F87D96" w:rsidRDefault="006B7A2B" w:rsidP="006B7A2B">
      <w:pPr>
        <w:spacing w:after="0"/>
        <w:rPr>
          <w:rFonts w:ascii="Times New Roman" w:eastAsiaTheme="minorEastAsia" w:hAnsi="Times New Roman" w:cs="Times New Roman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  <w:r w:rsidRPr="00F87D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="00384FDE" w:rsidRPr="00F87D96">
        <w:rPr>
          <w:rFonts w:ascii="Times New Roman" w:eastAsiaTheme="minorEastAsia" w:hAnsi="Times New Roman" w:cs="Times New Roman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W wojnie polsko-bolszewickiej dowodził :</w:t>
      </w:r>
    </w:p>
    <w:p w:rsidR="00384FDE" w:rsidRPr="00F87D96" w:rsidRDefault="006B7A2B" w:rsidP="006B7A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7D96">
        <w:rPr>
          <w:rFonts w:ascii="Times New Roman" w:eastAsiaTheme="minorEastAsia" w:hAnsi="Times New Roman" w:cs="Times New Roman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            </w:t>
      </w:r>
      <w:r w:rsidR="00384FDE" w:rsidRPr="00F87D96">
        <w:rPr>
          <w:rFonts w:ascii="Times New Roman" w:eastAsiaTheme="minorEastAsia" w:hAnsi="Times New Roman" w:cs="Times New Roman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1 pułkiem szwoleżerów (od listopada 1918 do lipca 1920);</w:t>
      </w:r>
    </w:p>
    <w:p w:rsidR="00384FDE" w:rsidRPr="00F87D96" w:rsidRDefault="00384FDE" w:rsidP="006B7A2B">
      <w:pPr>
        <w:pStyle w:val="NormalnyWeb"/>
        <w:spacing w:before="115" w:beforeAutospacing="0" w:after="0" w:afterAutospacing="0"/>
        <w:ind w:left="58"/>
      </w:pPr>
      <w:r w:rsidRPr="00F87D96">
        <w:rPr>
          <w:rFonts w:eastAsiaTheme="minorEastAsia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           4 Brygadą Jazdy (lipiec 1920);</w:t>
      </w:r>
    </w:p>
    <w:p w:rsidR="00384FDE" w:rsidRPr="00F87D96" w:rsidRDefault="00384FDE" w:rsidP="006B7A2B">
      <w:pPr>
        <w:pStyle w:val="NormalnyWeb"/>
        <w:spacing w:before="115" w:beforeAutospacing="0" w:after="0" w:afterAutospacing="0"/>
        <w:ind w:left="58"/>
      </w:pPr>
      <w:r w:rsidRPr="00F87D96">
        <w:t xml:space="preserve">           </w:t>
      </w:r>
      <w:r w:rsidRPr="00F87D96">
        <w:rPr>
          <w:rFonts w:eastAsiaTheme="minorEastAsia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2 Dywizją Jazdy (sierpień 1920 – lipiec 1921);</w:t>
      </w:r>
    </w:p>
    <w:p w:rsidR="00384FDE" w:rsidRPr="00F87D96" w:rsidRDefault="00384FDE" w:rsidP="006B7A2B">
      <w:pPr>
        <w:pStyle w:val="Akapitzlist"/>
      </w:pPr>
      <w:r w:rsidRPr="00F87D96">
        <w:rPr>
          <w:rFonts w:eastAsiaTheme="minorEastAsia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Za dokonania w 1921 roku otrzymał Krzyż Srebrny Orderu Wojskowego Virtuti Militari.</w:t>
      </w:r>
    </w:p>
    <w:p w:rsidR="00384FDE" w:rsidRPr="006B7A2B" w:rsidRDefault="00384FDE" w:rsidP="006B7A2B">
      <w:pPr>
        <w:spacing w:after="0" w:line="240" w:lineRule="auto"/>
        <w:rPr>
          <w:rFonts w:asciiTheme="majorHAnsi" w:eastAsiaTheme="majorEastAsia" w:hAnsi="Gill Sans MT" w:cs="Trebuchet MS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:rsidR="00384FDE" w:rsidRPr="006B7A2B" w:rsidRDefault="00384FDE" w:rsidP="006B7A2B">
      <w:pPr>
        <w:spacing w:after="0"/>
        <w:rPr>
          <w:rFonts w:asciiTheme="majorHAnsi" w:eastAsiaTheme="majorEastAsia" w:hAnsi="Gill Sans MT" w:cs="Trebuchet MS"/>
          <w:kern w:val="24"/>
          <w:sz w:val="32"/>
          <w:szCs w:val="32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:rsidR="00384FDE" w:rsidRPr="006B7A2B" w:rsidRDefault="006B7A2B">
      <w:pPr>
        <w:rPr>
          <w:rFonts w:asciiTheme="majorHAnsi" w:eastAsiaTheme="majorEastAsia" w:hAnsi="Gill Sans MT" w:cs="Trebuchet MS"/>
          <w:color w:val="4F81BD" w:themeColor="accent1"/>
          <w:kern w:val="24"/>
          <w:sz w:val="28"/>
          <w:szCs w:val="28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  <w:r w:rsidRPr="006B7A2B">
        <w:rPr>
          <w:rFonts w:asciiTheme="majorHAnsi" w:eastAsiaTheme="majorEastAsia" w:hAnsi="Gill Sans MT" w:cs="Trebuchet MS"/>
          <w:color w:val="4F81BD" w:themeColor="accent1"/>
          <w:kern w:val="24"/>
          <w:sz w:val="28"/>
          <w:szCs w:val="28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Rudolf Dreszer</w:t>
      </w:r>
    </w:p>
    <w:p w:rsidR="006B7A2B" w:rsidRPr="006B7A2B" w:rsidRDefault="006B7A2B">
      <w:pPr>
        <w:rPr>
          <w:rFonts w:asciiTheme="majorHAnsi" w:eastAsiaTheme="majorEastAsia" w:hAnsi="Gill Sans MT" w:cs="Trebuchet MS"/>
          <w:color w:val="1F497D" w:themeColor="text2"/>
          <w:kern w:val="24"/>
          <w:sz w:val="28"/>
          <w:szCs w:val="28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  <w:r>
        <w:rPr>
          <w:noProof/>
          <w:lang w:eastAsia="pl-PL"/>
        </w:rPr>
        <w:drawing>
          <wp:inline distT="0" distB="0" distL="0" distR="0" wp14:anchorId="25F4F2CB" wp14:editId="15E7B842">
            <wp:extent cx="1381125" cy="2200022"/>
            <wp:effectExtent l="0" t="0" r="0" b="0"/>
            <wp:docPr id="5" name="Obraz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2AC8FA3-34AB-4F64-AE59-A88426C5C9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2AC8FA3-34AB-4F64-AE59-A88426C5C9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654" cy="220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A2B" w:rsidRPr="00F87D96" w:rsidRDefault="006B7A2B" w:rsidP="006B7A2B">
      <w:pPr>
        <w:pStyle w:val="Akapitzlist"/>
        <w:rPr>
          <w:color w:val="000000" w:themeColor="text1"/>
        </w:rPr>
      </w:pPr>
      <w:r w:rsidRPr="00F87D96">
        <w:rPr>
          <w:rFonts w:eastAsiaTheme="minorEastAsia"/>
          <w:color w:val="000000" w:themeColor="text1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lastRenderedPageBreak/>
        <w:t>Urodził się 27 lutego 1891 w Grodzisku Mazowieckim. Mieszkał całe swoje dzieciństwo w Częstochowie razem z rodziną. Zmarł 22 października 1958 w Waszyngtonie.</w:t>
      </w:r>
    </w:p>
    <w:p w:rsidR="006B7A2B" w:rsidRPr="00F87D96" w:rsidRDefault="006B7A2B" w:rsidP="006B7A2B">
      <w:pPr>
        <w:pStyle w:val="Akapitzlist"/>
        <w:rPr>
          <w:color w:val="000000" w:themeColor="text1"/>
        </w:rPr>
      </w:pPr>
      <w:r w:rsidRPr="00F87D96">
        <w:rPr>
          <w:rFonts w:eastAsiaTheme="minorEastAsia"/>
          <w:color w:val="000000" w:themeColor="text1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Był generałem brygady Wojska Polskiego, uczestnikiem I oraz II Wojny Światowej, a także walk o niepodległość Polski w wojnie polsko-bolszewickiej.</w:t>
      </w:r>
    </w:p>
    <w:p w:rsidR="006B7A2B" w:rsidRPr="00F87D96" w:rsidRDefault="006B7A2B" w:rsidP="006B7A2B">
      <w:pPr>
        <w:pStyle w:val="Akapitzlist"/>
        <w:rPr>
          <w:color w:val="000000" w:themeColor="text1"/>
        </w:rPr>
      </w:pPr>
      <w:r w:rsidRPr="00F87D96">
        <w:rPr>
          <w:rFonts w:eastAsiaTheme="minorEastAsia"/>
          <w:color w:val="000000" w:themeColor="text1"/>
          <w:kern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Tak jak jego brat został odznaczony Srebrnym Krzyżem Orderu Wojskowego Virtuti Militari oraz czterokrotnie w 1922 roku Krzyżem Walecznych.</w:t>
      </w:r>
    </w:p>
    <w:p w:rsidR="00384FDE" w:rsidRDefault="00384FDE">
      <w:pPr>
        <w:rPr>
          <w:rFonts w:asciiTheme="majorHAnsi" w:eastAsiaTheme="majorEastAsia" w:hAnsi="Gill Sans MT" w:cs="Trebuchet MS"/>
          <w:color w:val="000000" w:themeColor="text1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:rsidR="005D307D" w:rsidRPr="006B7A2B" w:rsidRDefault="005D307D">
      <w:pPr>
        <w:rPr>
          <w:rFonts w:asciiTheme="majorHAnsi" w:eastAsiaTheme="majorEastAsia" w:hAnsi="Gill Sans MT" w:cs="Trebuchet MS"/>
          <w:color w:val="000000" w:themeColor="text1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:rsidR="005D307D" w:rsidRDefault="005D307D" w:rsidP="005D307D">
      <w:pPr>
        <w:overflowPunct w:val="0"/>
        <w:spacing w:line="240" w:lineRule="auto"/>
        <w:ind w:left="360"/>
        <w:contextualSpacing/>
        <w:rPr>
          <w:rFonts w:ascii="Times New Roman" w:eastAsia="Times New Roman" w:hAnsi="Times New Roman" w:cs="Tahoma"/>
          <w:color w:val="000000"/>
          <w:kern w:val="24"/>
          <w:sz w:val="44"/>
          <w:szCs w:val="44"/>
          <w:lang w:eastAsia="pl-PL"/>
        </w:rPr>
      </w:pPr>
      <w:r w:rsidRPr="005D307D">
        <w:rPr>
          <w:rFonts w:ascii="Times New Roman" w:eastAsia="Times New Roman" w:hAnsi="Times New Roman" w:cs="Tahoma"/>
          <w:color w:val="000000"/>
          <w:kern w:val="24"/>
          <w:sz w:val="28"/>
          <w:szCs w:val="28"/>
          <w:highlight w:val="red"/>
          <w:lang w:eastAsia="pl-PL"/>
        </w:rPr>
        <w:t xml:space="preserve">Marian </w:t>
      </w:r>
      <w:proofErr w:type="spellStart"/>
      <w:r w:rsidRPr="005D307D">
        <w:rPr>
          <w:rFonts w:ascii="Times New Roman" w:eastAsia="Times New Roman" w:hAnsi="Times New Roman" w:cs="Tahoma"/>
          <w:color w:val="000000"/>
          <w:kern w:val="24"/>
          <w:sz w:val="28"/>
          <w:szCs w:val="28"/>
          <w:highlight w:val="red"/>
          <w:lang w:eastAsia="pl-PL"/>
        </w:rPr>
        <w:t>Żegota</w:t>
      </w:r>
      <w:proofErr w:type="spellEnd"/>
      <w:r w:rsidRPr="005D307D">
        <w:rPr>
          <w:rFonts w:ascii="Times New Roman" w:eastAsia="Times New Roman" w:hAnsi="Times New Roman" w:cs="Tahoma"/>
          <w:color w:val="000000"/>
          <w:kern w:val="24"/>
          <w:sz w:val="28"/>
          <w:szCs w:val="28"/>
          <w:highlight w:val="red"/>
          <w:lang w:eastAsia="pl-PL"/>
        </w:rPr>
        <w:t xml:space="preserve"> Januszajtis</w:t>
      </w:r>
      <w:r>
        <w:rPr>
          <w:rFonts w:ascii="Times New Roman" w:eastAsia="Times New Roman" w:hAnsi="Times New Roman" w:cs="Tahoma"/>
          <w:color w:val="000000"/>
          <w:kern w:val="24"/>
          <w:sz w:val="44"/>
          <w:szCs w:val="44"/>
          <w:lang w:eastAsia="pl-PL"/>
        </w:rPr>
        <w:t xml:space="preserve"> </w:t>
      </w:r>
    </w:p>
    <w:p w:rsidR="005D307D" w:rsidRPr="005D307D" w:rsidRDefault="005D307D" w:rsidP="005D307D">
      <w:pPr>
        <w:overflowPunct w:val="0"/>
        <w:spacing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C861F2E" wp14:editId="3DE0CB4C">
            <wp:extent cx="1819275" cy="2144146"/>
            <wp:effectExtent l="0" t="0" r="0" b="889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595" cy="21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96" w:rsidRDefault="00F87D96" w:rsidP="005D307D">
      <w:pPr>
        <w:overflowPunct w:val="0"/>
        <w:spacing w:line="240" w:lineRule="auto"/>
        <w:ind w:left="709"/>
        <w:contextualSpacing/>
        <w:rPr>
          <w:rFonts w:ascii="Times New Roman" w:eastAsia="Times New Roman" w:hAnsi="Times New Roman" w:cs="Tahoma"/>
          <w:color w:val="000000"/>
          <w:kern w:val="24"/>
          <w:sz w:val="24"/>
          <w:szCs w:val="24"/>
          <w:lang w:eastAsia="pl-PL"/>
        </w:rPr>
      </w:pPr>
    </w:p>
    <w:p w:rsidR="005D307D" w:rsidRPr="005D307D" w:rsidRDefault="005D307D" w:rsidP="005D307D">
      <w:pPr>
        <w:overflowPunct w:val="0"/>
        <w:spacing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ahoma"/>
          <w:color w:val="000000"/>
          <w:kern w:val="24"/>
          <w:sz w:val="24"/>
          <w:szCs w:val="24"/>
          <w:lang w:eastAsia="pl-PL"/>
        </w:rPr>
        <w:t xml:space="preserve">Urodził się </w:t>
      </w:r>
      <w:r w:rsidRPr="005D307D">
        <w:rPr>
          <w:rFonts w:ascii="Times New Roman" w:eastAsia="Times New Roman" w:hAnsi="Times New Roman" w:cs="Tahoma"/>
          <w:color w:val="000000"/>
          <w:kern w:val="24"/>
          <w:sz w:val="24"/>
          <w:szCs w:val="24"/>
          <w:lang w:eastAsia="pl-PL"/>
        </w:rPr>
        <w:t>3 kwietnia 1889 w Mirowie k. Częstochowy. Komendant Armii Polskiej i Polskich Drużyn Strzeleckich, ostatni dowódca I Brygady Legionów Polskich. Podczas wojny polsko-bolszewickiej, był dowódcą 12 Dywizji Piechoty w Tarnopolu. Dywizją dowodził podczas wojny z Rosjanami Bolszewickimi, wyróżniając się w bitwach pod Mikulińcami i Lwowem.</w:t>
      </w:r>
    </w:p>
    <w:p w:rsidR="005D307D" w:rsidRPr="005D307D" w:rsidRDefault="005D307D" w:rsidP="005D307D">
      <w:pPr>
        <w:overflowPunct w:val="0"/>
        <w:spacing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307D">
        <w:rPr>
          <w:rFonts w:ascii="Times New Roman" w:eastAsia="Times New Roman" w:hAnsi="Times New Roman" w:cs="Tahoma"/>
          <w:color w:val="000000"/>
          <w:kern w:val="24"/>
          <w:sz w:val="24"/>
          <w:szCs w:val="24"/>
          <w:lang w:eastAsia="pl-PL"/>
        </w:rPr>
        <w:t>Odznaczony został  Złotym Krzyżem Orderu Wojskowego Virtuti Militari.</w:t>
      </w:r>
    </w:p>
    <w:p w:rsidR="00384FDE" w:rsidRPr="005D307D" w:rsidRDefault="005D307D" w:rsidP="005D307D">
      <w:pPr>
        <w:ind w:left="709"/>
        <w:rPr>
          <w:rFonts w:asciiTheme="majorHAnsi" w:eastAsiaTheme="majorEastAsia" w:hAnsi="Gill Sans MT" w:cs="Trebuchet MS"/>
          <w:color w:val="1F497D" w:themeColor="text2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  <w:r w:rsidRPr="005D307D">
        <w:rPr>
          <w:rFonts w:ascii="Times New Roman" w:eastAsia="Times New Roman" w:hAnsi="Times New Roman" w:cs="Tahoma"/>
          <w:color w:val="000000"/>
          <w:kern w:val="24"/>
          <w:sz w:val="24"/>
          <w:szCs w:val="24"/>
          <w:lang w:eastAsia="pl-PL"/>
        </w:rPr>
        <w:t>Zmarł 24 marca 1973 r. w Tunbridge</w:t>
      </w:r>
      <w:bookmarkStart w:id="0" w:name="_GoBack"/>
      <w:bookmarkEnd w:id="0"/>
      <w:r w:rsidRPr="005D307D">
        <w:rPr>
          <w:rFonts w:ascii="Times New Roman" w:eastAsia="Times New Roman" w:hAnsi="Times New Roman" w:cs="Tahoma"/>
          <w:color w:val="000000"/>
          <w:kern w:val="24"/>
          <w:sz w:val="24"/>
          <w:szCs w:val="24"/>
          <w:lang w:eastAsia="pl-PL"/>
        </w:rPr>
        <w:t xml:space="preserve"> Wells, w Anglii.</w:t>
      </w:r>
    </w:p>
    <w:p w:rsidR="00E309FC" w:rsidRDefault="00E309FC" w:rsidP="00E309FC">
      <w:pPr>
        <w:pStyle w:val="Akapitzlist"/>
        <w:overflowPunct w:val="0"/>
        <w:rPr>
          <w:rFonts w:cs="Tahoma"/>
          <w:color w:val="000000"/>
          <w:kern w:val="24"/>
          <w:sz w:val="64"/>
          <w:szCs w:val="64"/>
        </w:rPr>
      </w:pPr>
      <w:r w:rsidRPr="00E309FC">
        <w:rPr>
          <w:rFonts w:cs="Tahoma"/>
          <w:color w:val="000000"/>
          <w:kern w:val="24"/>
          <w:sz w:val="28"/>
          <w:szCs w:val="28"/>
          <w:highlight w:val="red"/>
        </w:rPr>
        <w:t xml:space="preserve">Kazimierz </w:t>
      </w:r>
      <w:proofErr w:type="spellStart"/>
      <w:r w:rsidRPr="00E309FC">
        <w:rPr>
          <w:rFonts w:cs="Tahoma"/>
          <w:color w:val="000000"/>
          <w:kern w:val="24"/>
          <w:sz w:val="28"/>
          <w:szCs w:val="28"/>
          <w:highlight w:val="red"/>
        </w:rPr>
        <w:t>Busler</w:t>
      </w:r>
      <w:proofErr w:type="spellEnd"/>
      <w:r>
        <w:rPr>
          <w:rFonts w:cs="Tahoma"/>
          <w:color w:val="000000"/>
          <w:kern w:val="24"/>
          <w:sz w:val="64"/>
          <w:szCs w:val="64"/>
        </w:rPr>
        <w:t xml:space="preserve"> </w:t>
      </w:r>
    </w:p>
    <w:p w:rsidR="00FF6AEB" w:rsidRDefault="00FF6AEB" w:rsidP="00E309FC">
      <w:pPr>
        <w:pStyle w:val="Akapitzlist"/>
        <w:overflowPunct w:val="0"/>
        <w:rPr>
          <w:rFonts w:cs="Tahoma"/>
          <w:color w:val="000000"/>
          <w:kern w:val="24"/>
          <w:sz w:val="64"/>
          <w:szCs w:val="64"/>
        </w:rPr>
      </w:pPr>
      <w:r>
        <w:rPr>
          <w:noProof/>
        </w:rPr>
        <w:drawing>
          <wp:inline distT="0" distB="0" distL="0" distR="0" wp14:anchorId="452E5D2D" wp14:editId="273BEF28">
            <wp:extent cx="1482281" cy="2362200"/>
            <wp:effectExtent l="0" t="0" r="3810" b="0"/>
            <wp:docPr id="8" name="Obraz 8" descr="Kliknij, aby powieksz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iknij, aby powiekszy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81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96" w:rsidRDefault="00F87D96" w:rsidP="00E309FC">
      <w:pPr>
        <w:pStyle w:val="Akapitzlist"/>
        <w:overflowPunct w:val="0"/>
        <w:rPr>
          <w:rFonts w:cs="Tahoma"/>
          <w:color w:val="000000"/>
          <w:kern w:val="24"/>
        </w:rPr>
      </w:pPr>
    </w:p>
    <w:p w:rsidR="00E309FC" w:rsidRPr="00E309FC" w:rsidRDefault="00E309FC" w:rsidP="00E309FC">
      <w:pPr>
        <w:pStyle w:val="Akapitzlist"/>
        <w:overflowPunct w:val="0"/>
      </w:pPr>
      <w:r>
        <w:rPr>
          <w:rFonts w:cs="Tahoma"/>
          <w:color w:val="000000"/>
          <w:kern w:val="24"/>
        </w:rPr>
        <w:lastRenderedPageBreak/>
        <w:t xml:space="preserve">Urodził się </w:t>
      </w:r>
      <w:r w:rsidRPr="00E309FC">
        <w:rPr>
          <w:rFonts w:cs="Tahoma"/>
          <w:color w:val="000000"/>
          <w:kern w:val="24"/>
        </w:rPr>
        <w:t>21 stycznia 1894 w Częstochowie – podpułkownik kawalerii Wojska Polskiego.</w:t>
      </w:r>
    </w:p>
    <w:p w:rsidR="00E309FC" w:rsidRPr="00E309FC" w:rsidRDefault="00E309FC" w:rsidP="00E309FC">
      <w:pPr>
        <w:pStyle w:val="Akapitzlist"/>
        <w:overflowPunct w:val="0"/>
      </w:pPr>
      <w:r w:rsidRPr="00E309FC">
        <w:rPr>
          <w:rFonts w:cs="Tahoma"/>
          <w:color w:val="000000"/>
          <w:kern w:val="24"/>
        </w:rPr>
        <w:t>Podczas wojny polsko-bolszewickiej brał udział w bitwach o Wilno w kwietniu 1919 r.</w:t>
      </w:r>
    </w:p>
    <w:p w:rsidR="00E309FC" w:rsidRPr="00E309FC" w:rsidRDefault="00E309FC" w:rsidP="00E309FC">
      <w:pPr>
        <w:pStyle w:val="Akapitzlist"/>
        <w:overflowPunct w:val="0"/>
      </w:pPr>
      <w:r w:rsidRPr="00E309FC">
        <w:rPr>
          <w:rFonts w:cs="Tahoma"/>
          <w:color w:val="000000"/>
          <w:kern w:val="24"/>
        </w:rPr>
        <w:t>Odznaczony został Złotym i Srebrnym Krzyżem Orderu Wojskowego Virtuti Militari.</w:t>
      </w:r>
    </w:p>
    <w:p w:rsidR="00E309FC" w:rsidRPr="00E309FC" w:rsidRDefault="00E309FC" w:rsidP="00E309FC">
      <w:pPr>
        <w:pStyle w:val="Akapitzlist"/>
        <w:overflowPunct w:val="0"/>
      </w:pPr>
      <w:r w:rsidRPr="00E309FC">
        <w:rPr>
          <w:rFonts w:cs="Tahoma"/>
          <w:color w:val="000000"/>
          <w:kern w:val="24"/>
        </w:rPr>
        <w:t>Zmarł 25 kwietnia 1945 w obozie jenieckim w Murnau.</w:t>
      </w:r>
    </w:p>
    <w:p w:rsidR="00384FDE" w:rsidRPr="00E309FC" w:rsidRDefault="00384FDE" w:rsidP="005D307D">
      <w:pPr>
        <w:ind w:left="709"/>
        <w:rPr>
          <w:sz w:val="24"/>
          <w:szCs w:val="24"/>
        </w:rPr>
      </w:pPr>
    </w:p>
    <w:sectPr w:rsidR="00384FDE" w:rsidRPr="00E309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03825"/>
    <w:multiLevelType w:val="hybridMultilevel"/>
    <w:tmpl w:val="61406DB6"/>
    <w:lvl w:ilvl="0" w:tplc="67FA54B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606B2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40339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DE6EF4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BAAC2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56819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8617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24C0E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0836D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7F67A17"/>
    <w:multiLevelType w:val="hybridMultilevel"/>
    <w:tmpl w:val="1DE06CEA"/>
    <w:lvl w:ilvl="0" w:tplc="CAFE11B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0EAC255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3386183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D6C01E9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D620095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7E261D6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1AC08BC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995246C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D1E48D6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2" w15:restartNumberingAfterBreak="0">
    <w:nsid w:val="18B87083"/>
    <w:multiLevelType w:val="hybridMultilevel"/>
    <w:tmpl w:val="3D0C80DC"/>
    <w:lvl w:ilvl="0" w:tplc="1618D99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3C2A97D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CBA61B4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557AC27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B14C4B2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AF1693F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3252FA4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E522019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71C2B21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3" w15:restartNumberingAfterBreak="0">
    <w:nsid w:val="397505E5"/>
    <w:multiLevelType w:val="hybridMultilevel"/>
    <w:tmpl w:val="7F5692BA"/>
    <w:lvl w:ilvl="0" w:tplc="557CFE62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94CA8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32E75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04CB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FD4758C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040A85A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B62E8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7866C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DC14F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4B02537C"/>
    <w:multiLevelType w:val="hybridMultilevel"/>
    <w:tmpl w:val="14348C14"/>
    <w:lvl w:ilvl="0" w:tplc="800E0252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E909C9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C788C64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BC6A3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DA2B2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A0AB90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C21F2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8AAF2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86459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4D37778D"/>
    <w:multiLevelType w:val="hybridMultilevel"/>
    <w:tmpl w:val="525E675C"/>
    <w:lvl w:ilvl="0" w:tplc="A3C68F4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769F5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3E8380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E18277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D442E4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68F83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28E853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29E201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0213B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52001CE0"/>
    <w:multiLevelType w:val="hybridMultilevel"/>
    <w:tmpl w:val="D2CC8736"/>
    <w:lvl w:ilvl="0" w:tplc="81784D3C">
      <w:start w:val="1"/>
      <w:numFmt w:val="bullet"/>
      <w:lvlText w:val="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8638B2C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FA29B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03459A2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D477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F16826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6A68D9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9223C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3C102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64957BA3"/>
    <w:multiLevelType w:val="hybridMultilevel"/>
    <w:tmpl w:val="E6CCBD8C"/>
    <w:lvl w:ilvl="0" w:tplc="355A327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296D95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44CBA4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5A679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9072E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52A57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C686F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1CBF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528D5D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FF2"/>
    <w:rsid w:val="00210FEF"/>
    <w:rsid w:val="002F60C7"/>
    <w:rsid w:val="00384FDE"/>
    <w:rsid w:val="005D307D"/>
    <w:rsid w:val="006B7A2B"/>
    <w:rsid w:val="00973F0F"/>
    <w:rsid w:val="00A70FF2"/>
    <w:rsid w:val="00B733DF"/>
    <w:rsid w:val="00BA26E5"/>
    <w:rsid w:val="00C26535"/>
    <w:rsid w:val="00E309FC"/>
    <w:rsid w:val="00F87D96"/>
    <w:rsid w:val="00FD0D7F"/>
    <w:rsid w:val="00FF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4E827F-F466-4D73-A166-0D16A3FC6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0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0FF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7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84FD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988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46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604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646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09359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6932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28701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7994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4188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2179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7893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301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0716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3731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1544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3094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82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1236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2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6092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275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8245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29283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992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Elite</dc:creator>
  <cp:lastModifiedBy>Madz1a</cp:lastModifiedBy>
  <cp:revision>4</cp:revision>
  <dcterms:created xsi:type="dcterms:W3CDTF">2020-10-15T16:41:00Z</dcterms:created>
  <dcterms:modified xsi:type="dcterms:W3CDTF">2020-10-20T13:10:00Z</dcterms:modified>
</cp:coreProperties>
</file>